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F93" w:rsidRPr="008A118C" w:rsidRDefault="00F33F93" w:rsidP="008A118C">
      <w:pPr>
        <w:shd w:val="clear" w:color="auto" w:fill="FFFFFF"/>
        <w:spacing w:after="0" w:line="240" w:lineRule="auto"/>
        <w:jc w:val="center"/>
        <w:rPr>
          <w:rFonts w:ascii="Times New Roman" w:eastAsia="Times New Roman" w:hAnsi="Times New Roman" w:cs="Times New Roman"/>
          <w:b/>
          <w:color w:val="0A0A0A"/>
          <w:u w:val="single"/>
        </w:rPr>
      </w:pPr>
      <w:proofErr w:type="spellStart"/>
      <w:r w:rsidRPr="008A118C">
        <w:rPr>
          <w:rFonts w:ascii="Times New Roman" w:eastAsia="Times New Roman" w:hAnsi="Times New Roman" w:cs="Times New Roman"/>
          <w:b/>
          <w:color w:val="0A0A0A"/>
          <w:u w:val="single"/>
        </w:rPr>
        <w:t>Dawlance</w:t>
      </w:r>
      <w:proofErr w:type="spellEnd"/>
      <w:r w:rsidRPr="008A118C">
        <w:rPr>
          <w:rFonts w:ascii="Times New Roman" w:eastAsia="Times New Roman" w:hAnsi="Times New Roman" w:cs="Times New Roman"/>
          <w:b/>
          <w:color w:val="0A0A0A"/>
          <w:u w:val="single"/>
        </w:rPr>
        <w:t xml:space="preserve"> Double Door Failure Case</w:t>
      </w:r>
    </w:p>
    <w:p w:rsidR="00F33F93" w:rsidRPr="008A118C" w:rsidRDefault="00F33F93" w:rsidP="008A118C">
      <w:pPr>
        <w:shd w:val="clear" w:color="auto" w:fill="FFFFFF"/>
        <w:spacing w:after="0" w:line="240" w:lineRule="auto"/>
        <w:rPr>
          <w:rFonts w:ascii="Times New Roman" w:eastAsia="Times New Roman" w:hAnsi="Times New Roman" w:cs="Times New Roman"/>
          <w:color w:val="0A0A0A"/>
        </w:rPr>
      </w:pPr>
    </w:p>
    <w:p w:rsidR="00F33F93" w:rsidRPr="008A118C" w:rsidRDefault="00F33F93" w:rsidP="008A118C">
      <w:pPr>
        <w:shd w:val="clear" w:color="auto" w:fill="FFFFFF"/>
        <w:spacing w:after="0" w:line="240" w:lineRule="auto"/>
        <w:jc w:val="both"/>
        <w:rPr>
          <w:rFonts w:ascii="Times New Roman" w:eastAsia="Times New Roman" w:hAnsi="Times New Roman" w:cs="Times New Roman"/>
          <w:color w:val="0A0A0A"/>
        </w:rPr>
      </w:pPr>
      <w:r w:rsidRPr="00F33F93">
        <w:rPr>
          <w:rFonts w:ascii="Times New Roman" w:eastAsia="Times New Roman" w:hAnsi="Times New Roman" w:cs="Times New Roman"/>
          <w:color w:val="0A0A0A"/>
        </w:rPr>
        <w:t xml:space="preserve">Common </w:t>
      </w:r>
      <w:proofErr w:type="spellStart"/>
      <w:r w:rsidRPr="00F33F93">
        <w:rPr>
          <w:rFonts w:ascii="Times New Roman" w:eastAsia="Times New Roman" w:hAnsi="Times New Roman" w:cs="Times New Roman"/>
          <w:color w:val="0A0A0A"/>
        </w:rPr>
        <w:t>Dawlance</w:t>
      </w:r>
      <w:proofErr w:type="spellEnd"/>
      <w:r w:rsidRPr="00F33F93">
        <w:rPr>
          <w:rFonts w:ascii="Times New Roman" w:eastAsia="Times New Roman" w:hAnsi="Times New Roman" w:cs="Times New Roman"/>
          <w:color w:val="0A0A0A"/>
        </w:rPr>
        <w:t xml:space="preserve"> double-door refrigerator failures include issues with the cooling system, such as the freezer or lower compartment not cooling, and problems with the door and its seals. Other reported problems involve the </w:t>
      </w:r>
      <w:proofErr w:type="spellStart"/>
      <w:r w:rsidRPr="00F33F93">
        <w:rPr>
          <w:rFonts w:ascii="Times New Roman" w:eastAsia="Times New Roman" w:hAnsi="Times New Roman" w:cs="Times New Roman"/>
          <w:color w:val="0A0A0A"/>
        </w:rPr>
        <w:t>IoT</w:t>
      </w:r>
      <w:proofErr w:type="spellEnd"/>
      <w:r w:rsidRPr="00F33F93">
        <w:rPr>
          <w:rFonts w:ascii="Times New Roman" w:eastAsia="Times New Roman" w:hAnsi="Times New Roman" w:cs="Times New Roman"/>
          <w:color w:val="0A0A0A"/>
        </w:rPr>
        <w:t>/smart features malfunctioning, poor service quality, and frequent repair needs that lead to recurring issues like gas leaks, icing, and faulty components.</w:t>
      </w:r>
      <w:r w:rsidRPr="008A118C">
        <w:rPr>
          <w:rFonts w:ascii="Times New Roman" w:eastAsia="Times New Roman" w:hAnsi="Times New Roman" w:cs="Times New Roman"/>
          <w:color w:val="0A0A0A"/>
        </w:rPr>
        <w:t> </w:t>
      </w:r>
    </w:p>
    <w:p w:rsidR="00F33F93" w:rsidRPr="00F33F93" w:rsidRDefault="00F33F93" w:rsidP="008A118C">
      <w:pPr>
        <w:shd w:val="clear" w:color="auto" w:fill="FFFFFF"/>
        <w:spacing w:after="0" w:line="240" w:lineRule="auto"/>
        <w:rPr>
          <w:rFonts w:ascii="Times New Roman" w:eastAsia="Times New Roman" w:hAnsi="Times New Roman" w:cs="Times New Roman"/>
          <w:b/>
          <w:bCs/>
        </w:rPr>
      </w:pPr>
      <w:r w:rsidRPr="00F33F93">
        <w:rPr>
          <w:rFonts w:ascii="Times New Roman" w:eastAsia="Times New Roman" w:hAnsi="Times New Roman" w:cs="Times New Roman"/>
          <w:b/>
          <w:bCs/>
          <w:color w:val="0A0A0A"/>
        </w:rPr>
        <w:t>Common failures and troubleshooting</w:t>
      </w:r>
    </w:p>
    <w:p w:rsidR="00F33F93" w:rsidRPr="00F33F93" w:rsidRDefault="00F33F93" w:rsidP="008A118C">
      <w:pPr>
        <w:numPr>
          <w:ilvl w:val="0"/>
          <w:numId w:val="1"/>
        </w:numPr>
        <w:shd w:val="clear" w:color="auto" w:fill="FFFFFF"/>
        <w:spacing w:after="0" w:line="240" w:lineRule="auto"/>
        <w:ind w:left="0"/>
        <w:rPr>
          <w:rFonts w:ascii="Times New Roman" w:eastAsia="Times New Roman" w:hAnsi="Times New Roman" w:cs="Times New Roman"/>
          <w:color w:val="0A0A0A"/>
        </w:rPr>
      </w:pPr>
      <w:r w:rsidRPr="008A118C">
        <w:rPr>
          <w:rFonts w:ascii="Times New Roman" w:eastAsia="Times New Roman" w:hAnsi="Times New Roman" w:cs="Times New Roman"/>
          <w:b/>
          <w:bCs/>
          <w:color w:val="0A0A0A"/>
        </w:rPr>
        <w:t>Cooling issues</w:t>
      </w:r>
      <w:r w:rsidRPr="00F33F93">
        <w:rPr>
          <w:rFonts w:ascii="Times New Roman" w:eastAsia="Times New Roman" w:hAnsi="Times New Roman" w:cs="Times New Roman"/>
          <w:color w:val="0A0A0A"/>
        </w:rPr>
        <w:t>:</w:t>
      </w:r>
    </w:p>
    <w:p w:rsidR="00F33F93" w:rsidRPr="008A118C" w:rsidRDefault="00F33F93" w:rsidP="008A118C">
      <w:pPr>
        <w:numPr>
          <w:ilvl w:val="1"/>
          <w:numId w:val="2"/>
        </w:numPr>
        <w:shd w:val="clear" w:color="auto" w:fill="FFFFFF"/>
        <w:spacing w:after="0" w:line="240" w:lineRule="auto"/>
        <w:ind w:left="0"/>
        <w:rPr>
          <w:rFonts w:ascii="Times New Roman" w:eastAsia="Times New Roman" w:hAnsi="Times New Roman" w:cs="Times New Roman"/>
        </w:rPr>
      </w:pPr>
      <w:r w:rsidRPr="008A118C">
        <w:rPr>
          <w:rFonts w:ascii="Times New Roman" w:eastAsia="Times New Roman" w:hAnsi="Times New Roman" w:cs="Times New Roman"/>
          <w:b/>
          <w:bCs/>
          <w:color w:val="0A0A0A"/>
        </w:rPr>
        <w:t>Not cooling</w:t>
      </w:r>
      <w:r w:rsidRPr="00F33F93">
        <w:rPr>
          <w:rFonts w:ascii="Times New Roman" w:eastAsia="Times New Roman" w:hAnsi="Times New Roman" w:cs="Times New Roman"/>
          <w:color w:val="0A0A0A"/>
        </w:rPr>
        <w:t>: This can be due to dirty condenser coils, poor ventilation, incorrect temperature settings, or a malfunctioning internal component like the compressor or inverter card.</w:t>
      </w:r>
      <w:r w:rsidRPr="008A118C">
        <w:rPr>
          <w:rFonts w:ascii="Times New Roman" w:eastAsia="Times New Roman" w:hAnsi="Times New Roman" w:cs="Times New Roman"/>
          <w:color w:val="0A0A0A"/>
        </w:rPr>
        <w:t> </w:t>
      </w:r>
    </w:p>
    <w:p w:rsidR="00F33F93" w:rsidRPr="008A118C" w:rsidRDefault="00F33F93" w:rsidP="008A118C">
      <w:pPr>
        <w:numPr>
          <w:ilvl w:val="1"/>
          <w:numId w:val="2"/>
        </w:numPr>
        <w:shd w:val="clear" w:color="auto" w:fill="FFFFFF"/>
        <w:spacing w:after="0" w:line="240" w:lineRule="auto"/>
        <w:ind w:left="0"/>
        <w:rPr>
          <w:rFonts w:ascii="Times New Roman" w:eastAsia="Times New Roman" w:hAnsi="Times New Roman" w:cs="Times New Roman"/>
          <w:color w:val="0A0A0A"/>
        </w:rPr>
      </w:pPr>
      <w:r w:rsidRPr="008A118C">
        <w:rPr>
          <w:rFonts w:ascii="Times New Roman" w:eastAsia="Times New Roman" w:hAnsi="Times New Roman" w:cs="Times New Roman"/>
          <w:b/>
          <w:bCs/>
          <w:color w:val="0A0A0A"/>
        </w:rPr>
        <w:t>Icing</w:t>
      </w:r>
      <w:r w:rsidRPr="00F33F93">
        <w:rPr>
          <w:rFonts w:ascii="Times New Roman" w:eastAsia="Times New Roman" w:hAnsi="Times New Roman" w:cs="Times New Roman"/>
          <w:color w:val="0A0A0A"/>
        </w:rPr>
        <w:t>: The buildup of ice on the back panel can indicate a problem with the defrost system or a door seal leak, causing warm air to enter.</w:t>
      </w:r>
      <w:r w:rsidRPr="008A118C">
        <w:rPr>
          <w:rFonts w:ascii="Times New Roman" w:eastAsia="Times New Roman" w:hAnsi="Times New Roman" w:cs="Times New Roman"/>
          <w:color w:val="0A0A0A"/>
        </w:rPr>
        <w:t> </w:t>
      </w:r>
    </w:p>
    <w:p w:rsidR="00F33F93" w:rsidRPr="00F33F93" w:rsidRDefault="00F33F93" w:rsidP="008A118C">
      <w:pPr>
        <w:numPr>
          <w:ilvl w:val="0"/>
          <w:numId w:val="2"/>
        </w:numPr>
        <w:shd w:val="clear" w:color="auto" w:fill="FFFFFF"/>
        <w:spacing w:after="0" w:line="240" w:lineRule="auto"/>
        <w:ind w:left="0"/>
        <w:rPr>
          <w:rFonts w:ascii="Times New Roman" w:eastAsia="Times New Roman" w:hAnsi="Times New Roman" w:cs="Times New Roman"/>
        </w:rPr>
      </w:pPr>
      <w:r w:rsidRPr="008A118C">
        <w:rPr>
          <w:rFonts w:ascii="Times New Roman" w:eastAsia="Times New Roman" w:hAnsi="Times New Roman" w:cs="Times New Roman"/>
          <w:b/>
          <w:bCs/>
          <w:color w:val="0A0A0A"/>
        </w:rPr>
        <w:t>Door and seal problems</w:t>
      </w:r>
      <w:r w:rsidRPr="00F33F93">
        <w:rPr>
          <w:rFonts w:ascii="Times New Roman" w:eastAsia="Times New Roman" w:hAnsi="Times New Roman" w:cs="Times New Roman"/>
          <w:color w:val="0A0A0A"/>
        </w:rPr>
        <w:t>:</w:t>
      </w:r>
    </w:p>
    <w:p w:rsidR="00F33F93" w:rsidRPr="008A118C" w:rsidRDefault="00F33F93" w:rsidP="008A118C">
      <w:pPr>
        <w:numPr>
          <w:ilvl w:val="1"/>
          <w:numId w:val="2"/>
        </w:numPr>
        <w:shd w:val="clear" w:color="auto" w:fill="FFFFFF"/>
        <w:spacing w:after="0" w:line="240" w:lineRule="auto"/>
        <w:ind w:left="0"/>
        <w:rPr>
          <w:rFonts w:ascii="Times New Roman" w:eastAsia="Times New Roman" w:hAnsi="Times New Roman" w:cs="Times New Roman"/>
        </w:rPr>
      </w:pPr>
      <w:r w:rsidRPr="008A118C">
        <w:rPr>
          <w:rFonts w:ascii="Times New Roman" w:eastAsia="Times New Roman" w:hAnsi="Times New Roman" w:cs="Times New Roman"/>
          <w:b/>
          <w:bCs/>
          <w:color w:val="0A0A0A"/>
        </w:rPr>
        <w:t>Door not closing</w:t>
      </w:r>
      <w:r w:rsidRPr="00F33F93">
        <w:rPr>
          <w:rFonts w:ascii="Times New Roman" w:eastAsia="Times New Roman" w:hAnsi="Times New Roman" w:cs="Times New Roman"/>
          <w:color w:val="0A0A0A"/>
        </w:rPr>
        <w:t>: The gasket might be dirty, or the refrigerator may not be level, preventing a proper seal. Overstuffed shelves or crisper boxes can also block the door.</w:t>
      </w:r>
      <w:r w:rsidRPr="008A118C">
        <w:rPr>
          <w:rFonts w:ascii="Times New Roman" w:eastAsia="Times New Roman" w:hAnsi="Times New Roman" w:cs="Times New Roman"/>
          <w:color w:val="0A0A0A"/>
        </w:rPr>
        <w:t> </w:t>
      </w:r>
    </w:p>
    <w:p w:rsidR="00F33F93" w:rsidRPr="008A118C" w:rsidRDefault="00F33F93" w:rsidP="008A118C">
      <w:pPr>
        <w:numPr>
          <w:ilvl w:val="1"/>
          <w:numId w:val="2"/>
        </w:numPr>
        <w:shd w:val="clear" w:color="auto" w:fill="FFFFFF"/>
        <w:spacing w:after="0" w:line="240" w:lineRule="auto"/>
        <w:ind w:left="0"/>
        <w:rPr>
          <w:rFonts w:ascii="Times New Roman" w:eastAsia="Times New Roman" w:hAnsi="Times New Roman" w:cs="Times New Roman"/>
          <w:color w:val="0A0A0A"/>
        </w:rPr>
      </w:pPr>
      <w:r w:rsidRPr="008A118C">
        <w:rPr>
          <w:rFonts w:ascii="Times New Roman" w:eastAsia="Times New Roman" w:hAnsi="Times New Roman" w:cs="Times New Roman"/>
          <w:b/>
          <w:bCs/>
          <w:color w:val="0A0A0A"/>
        </w:rPr>
        <w:t>Door sensor malfunction</w:t>
      </w:r>
      <w:r w:rsidRPr="00F33F93">
        <w:rPr>
          <w:rFonts w:ascii="Times New Roman" w:eastAsia="Times New Roman" w:hAnsi="Times New Roman" w:cs="Times New Roman"/>
          <w:color w:val="0A0A0A"/>
        </w:rPr>
        <w:t xml:space="preserve">: The sensor that tells the door whether it's open or closed can fail, affecting features like the light or </w:t>
      </w:r>
      <w:proofErr w:type="spellStart"/>
      <w:r w:rsidRPr="00F33F93">
        <w:rPr>
          <w:rFonts w:ascii="Times New Roman" w:eastAsia="Times New Roman" w:hAnsi="Times New Roman" w:cs="Times New Roman"/>
          <w:color w:val="0A0A0A"/>
        </w:rPr>
        <w:t>IoT</w:t>
      </w:r>
      <w:proofErr w:type="spellEnd"/>
      <w:r w:rsidRPr="00F33F93">
        <w:rPr>
          <w:rFonts w:ascii="Times New Roman" w:eastAsia="Times New Roman" w:hAnsi="Times New Roman" w:cs="Times New Roman"/>
          <w:color w:val="0A0A0A"/>
        </w:rPr>
        <w:t xml:space="preserve"> functions.</w:t>
      </w:r>
      <w:r w:rsidRPr="008A118C">
        <w:rPr>
          <w:rFonts w:ascii="Times New Roman" w:eastAsia="Times New Roman" w:hAnsi="Times New Roman" w:cs="Times New Roman"/>
          <w:color w:val="0A0A0A"/>
        </w:rPr>
        <w:t> </w:t>
      </w:r>
    </w:p>
    <w:p w:rsidR="00F33F93" w:rsidRPr="00F33F93" w:rsidRDefault="00F33F93" w:rsidP="008A118C">
      <w:pPr>
        <w:numPr>
          <w:ilvl w:val="0"/>
          <w:numId w:val="2"/>
        </w:numPr>
        <w:shd w:val="clear" w:color="auto" w:fill="FFFFFF"/>
        <w:spacing w:after="0" w:line="240" w:lineRule="auto"/>
        <w:ind w:left="0"/>
        <w:rPr>
          <w:rFonts w:ascii="Times New Roman" w:eastAsia="Times New Roman" w:hAnsi="Times New Roman" w:cs="Times New Roman"/>
        </w:rPr>
      </w:pPr>
      <w:proofErr w:type="spellStart"/>
      <w:r w:rsidRPr="008A118C">
        <w:rPr>
          <w:rFonts w:ascii="Times New Roman" w:eastAsia="Times New Roman" w:hAnsi="Times New Roman" w:cs="Times New Roman"/>
          <w:b/>
          <w:bCs/>
          <w:color w:val="0A0A0A"/>
        </w:rPr>
        <w:t>IoT</w:t>
      </w:r>
      <w:proofErr w:type="spellEnd"/>
      <w:r w:rsidRPr="008A118C">
        <w:rPr>
          <w:rFonts w:ascii="Times New Roman" w:eastAsia="Times New Roman" w:hAnsi="Times New Roman" w:cs="Times New Roman"/>
          <w:b/>
          <w:bCs/>
          <w:color w:val="0A0A0A"/>
        </w:rPr>
        <w:t>/Smart feature failures</w:t>
      </w:r>
      <w:r w:rsidRPr="00F33F93">
        <w:rPr>
          <w:rFonts w:ascii="Times New Roman" w:eastAsia="Times New Roman" w:hAnsi="Times New Roman" w:cs="Times New Roman"/>
          <w:color w:val="0A0A0A"/>
        </w:rPr>
        <w:t>:</w:t>
      </w:r>
    </w:p>
    <w:p w:rsidR="00F33F93" w:rsidRPr="008A118C" w:rsidRDefault="00F33F93" w:rsidP="008A118C">
      <w:pPr>
        <w:numPr>
          <w:ilvl w:val="1"/>
          <w:numId w:val="2"/>
        </w:numPr>
        <w:shd w:val="clear" w:color="auto" w:fill="FFFFFF"/>
        <w:spacing w:after="0" w:line="240" w:lineRule="auto"/>
        <w:ind w:left="0"/>
        <w:rPr>
          <w:rFonts w:ascii="Times New Roman" w:eastAsia="Times New Roman" w:hAnsi="Times New Roman" w:cs="Times New Roman"/>
        </w:rPr>
      </w:pPr>
      <w:r w:rsidRPr="00F33F93">
        <w:rPr>
          <w:rFonts w:ascii="Times New Roman" w:eastAsia="Times New Roman" w:hAnsi="Times New Roman" w:cs="Times New Roman"/>
          <w:color w:val="0A0A0A"/>
        </w:rPr>
        <w:t xml:space="preserve">The </w:t>
      </w:r>
      <w:proofErr w:type="spellStart"/>
      <w:r w:rsidRPr="00F33F93">
        <w:rPr>
          <w:rFonts w:ascii="Times New Roman" w:eastAsia="Times New Roman" w:hAnsi="Times New Roman" w:cs="Times New Roman"/>
          <w:color w:val="0A0A0A"/>
        </w:rPr>
        <w:t>IoT</w:t>
      </w:r>
      <w:proofErr w:type="spellEnd"/>
      <w:r w:rsidRPr="00F33F93">
        <w:rPr>
          <w:rFonts w:ascii="Times New Roman" w:eastAsia="Times New Roman" w:hAnsi="Times New Roman" w:cs="Times New Roman"/>
          <w:color w:val="0A0A0A"/>
        </w:rPr>
        <w:t xml:space="preserve"> feature can become useless if the associated app is discontinued, making the "smart" functionality a waste of money.</w:t>
      </w:r>
      <w:r w:rsidRPr="008A118C">
        <w:rPr>
          <w:rFonts w:ascii="Times New Roman" w:eastAsia="Times New Roman" w:hAnsi="Times New Roman" w:cs="Times New Roman"/>
          <w:color w:val="0A0A0A"/>
        </w:rPr>
        <w:t> </w:t>
      </w:r>
    </w:p>
    <w:p w:rsidR="00F33F93" w:rsidRPr="00F33F93" w:rsidRDefault="00F33F93" w:rsidP="008A118C">
      <w:pPr>
        <w:numPr>
          <w:ilvl w:val="0"/>
          <w:numId w:val="2"/>
        </w:numPr>
        <w:shd w:val="clear" w:color="auto" w:fill="FFFFFF"/>
        <w:spacing w:after="0" w:line="240" w:lineRule="auto"/>
        <w:ind w:left="0"/>
        <w:rPr>
          <w:rFonts w:ascii="Times New Roman" w:eastAsia="Times New Roman" w:hAnsi="Times New Roman" w:cs="Times New Roman"/>
        </w:rPr>
      </w:pPr>
      <w:r w:rsidRPr="008A118C">
        <w:rPr>
          <w:rFonts w:ascii="Times New Roman" w:eastAsia="Times New Roman" w:hAnsi="Times New Roman" w:cs="Times New Roman"/>
          <w:b/>
          <w:bCs/>
          <w:color w:val="0A0A0A"/>
        </w:rPr>
        <w:t>Frequent repair issues</w:t>
      </w:r>
      <w:r w:rsidRPr="00F33F93">
        <w:rPr>
          <w:rFonts w:ascii="Times New Roman" w:eastAsia="Times New Roman" w:hAnsi="Times New Roman" w:cs="Times New Roman"/>
          <w:color w:val="0A0A0A"/>
        </w:rPr>
        <w:t>:</w:t>
      </w:r>
    </w:p>
    <w:p w:rsidR="008A118C" w:rsidRDefault="00F33F93" w:rsidP="008A118C">
      <w:pPr>
        <w:numPr>
          <w:ilvl w:val="1"/>
          <w:numId w:val="2"/>
        </w:numPr>
        <w:shd w:val="clear" w:color="auto" w:fill="FFFFFF"/>
        <w:spacing w:after="0" w:line="240" w:lineRule="auto"/>
        <w:ind w:left="0"/>
        <w:rPr>
          <w:rFonts w:ascii="Times New Roman" w:eastAsia="Times New Roman" w:hAnsi="Times New Roman" w:cs="Times New Roman"/>
          <w:color w:val="0A0A0A"/>
        </w:rPr>
      </w:pPr>
      <w:r w:rsidRPr="00F33F93">
        <w:rPr>
          <w:rFonts w:ascii="Times New Roman" w:eastAsia="Times New Roman" w:hAnsi="Times New Roman" w:cs="Times New Roman"/>
          <w:color w:val="0A0A0A"/>
        </w:rPr>
        <w:t>Customers report that even after repairs, the same problems persist, sometimes with additional issues arising. This includes recurring gas leaks or component failures that require repeat service calls.</w:t>
      </w:r>
      <w:r w:rsidRPr="008A118C">
        <w:rPr>
          <w:rFonts w:ascii="Times New Roman" w:eastAsia="Times New Roman" w:hAnsi="Times New Roman" w:cs="Times New Roman"/>
          <w:color w:val="0A0A0A"/>
        </w:rPr>
        <w:t> </w:t>
      </w: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Default="008A118C" w:rsidP="008A118C">
      <w:pPr>
        <w:shd w:val="clear" w:color="auto" w:fill="FFFFFF"/>
        <w:spacing w:after="0" w:line="240" w:lineRule="auto"/>
        <w:rPr>
          <w:rFonts w:ascii="Times New Roman" w:eastAsia="Times New Roman" w:hAnsi="Times New Roman" w:cs="Times New Roman"/>
          <w:color w:val="0A0A0A"/>
        </w:rPr>
      </w:pPr>
    </w:p>
    <w:p w:rsidR="008A118C" w:rsidRPr="008A118C" w:rsidRDefault="008A118C" w:rsidP="008A118C">
      <w:pPr>
        <w:shd w:val="clear" w:color="auto" w:fill="FFFFFF"/>
        <w:spacing w:after="0" w:line="240" w:lineRule="auto"/>
        <w:rPr>
          <w:rFonts w:ascii="Times New Roman" w:eastAsia="Times New Roman" w:hAnsi="Times New Roman" w:cs="Times New Roman"/>
          <w:color w:val="0A0A0A"/>
        </w:rPr>
      </w:pPr>
      <w:bookmarkStart w:id="0" w:name="_GoBack"/>
      <w:bookmarkEnd w:id="0"/>
    </w:p>
    <w:p w:rsidR="00F33F93" w:rsidRPr="008A118C" w:rsidRDefault="00F33F93" w:rsidP="008A118C">
      <w:pPr>
        <w:spacing w:after="0" w:line="240" w:lineRule="auto"/>
        <w:rPr>
          <w:rFonts w:ascii="Times New Roman" w:hAnsi="Times New Roman" w:cs="Times New Roman"/>
        </w:rPr>
      </w:pPr>
    </w:p>
    <w:p w:rsidR="00F33F93" w:rsidRPr="008A118C" w:rsidRDefault="00F33F93" w:rsidP="008A118C">
      <w:pPr>
        <w:spacing w:after="0" w:line="240" w:lineRule="auto"/>
        <w:rPr>
          <w:rFonts w:ascii="Times New Roman" w:hAnsi="Times New Roman" w:cs="Times New Roman"/>
        </w:rPr>
      </w:pPr>
    </w:p>
    <w:p w:rsidR="00F33F93" w:rsidRPr="008A118C" w:rsidRDefault="00F33F93" w:rsidP="008A118C">
      <w:pPr>
        <w:spacing w:after="0" w:line="240" w:lineRule="auto"/>
        <w:rPr>
          <w:rFonts w:ascii="Times New Roman" w:hAnsi="Times New Roman" w:cs="Times New Roman"/>
        </w:rPr>
      </w:pPr>
    </w:p>
    <w:p w:rsidR="00F33F93" w:rsidRPr="008A118C" w:rsidRDefault="00F33F93" w:rsidP="008A118C">
      <w:pPr>
        <w:spacing w:after="0" w:line="240" w:lineRule="auto"/>
        <w:jc w:val="center"/>
        <w:rPr>
          <w:rFonts w:ascii="Times New Roman" w:hAnsi="Times New Roman" w:cs="Times New Roman"/>
          <w:b/>
          <w:u w:val="single"/>
        </w:rPr>
      </w:pPr>
      <w:r w:rsidRPr="008A118C">
        <w:rPr>
          <w:rFonts w:ascii="Times New Roman" w:hAnsi="Times New Roman" w:cs="Times New Roman"/>
          <w:b/>
          <w:u w:val="single"/>
        </w:rPr>
        <w:lastRenderedPageBreak/>
        <w:t xml:space="preserve">Comparison of </w:t>
      </w:r>
      <w:proofErr w:type="spellStart"/>
      <w:r w:rsidRPr="008A118C">
        <w:rPr>
          <w:rFonts w:ascii="Times New Roman" w:hAnsi="Times New Roman" w:cs="Times New Roman"/>
          <w:b/>
          <w:u w:val="single"/>
        </w:rPr>
        <w:t>Dawlance</w:t>
      </w:r>
      <w:proofErr w:type="spellEnd"/>
      <w:r w:rsidRPr="008A118C">
        <w:rPr>
          <w:rFonts w:ascii="Times New Roman" w:hAnsi="Times New Roman" w:cs="Times New Roman"/>
          <w:b/>
          <w:u w:val="single"/>
        </w:rPr>
        <w:t xml:space="preserve"> and Haier</w:t>
      </w:r>
    </w:p>
    <w:p w:rsidR="00F33F93" w:rsidRPr="008A118C" w:rsidRDefault="00F33F93" w:rsidP="008A118C">
      <w:pPr>
        <w:spacing w:after="0" w:line="240" w:lineRule="auto"/>
        <w:rPr>
          <w:rFonts w:ascii="Times New Roman" w:hAnsi="Times New Roman" w:cs="Times New Roman"/>
        </w:rPr>
      </w:pPr>
    </w:p>
    <w:p w:rsidR="00F33F93" w:rsidRPr="00F33F93" w:rsidRDefault="00F33F93" w:rsidP="008A118C">
      <w:pPr>
        <w:spacing w:after="0" w:line="240" w:lineRule="auto"/>
        <w:jc w:val="both"/>
        <w:rPr>
          <w:rFonts w:ascii="Times New Roman" w:eastAsia="Times New Roman" w:hAnsi="Times New Roman" w:cs="Times New Roman"/>
        </w:rPr>
      </w:pPr>
      <w:r w:rsidRPr="00F33F93">
        <w:rPr>
          <w:rFonts w:ascii="Times New Roman" w:eastAsia="Times New Roman" w:hAnsi="Times New Roman" w:cs="Times New Roman"/>
        </w:rPr>
        <w:t xml:space="preserve">In Pakistan, </w:t>
      </w:r>
      <w:proofErr w:type="spellStart"/>
      <w:r w:rsidRPr="008A118C">
        <w:rPr>
          <w:rFonts w:ascii="Times New Roman" w:eastAsia="Times New Roman" w:hAnsi="Times New Roman" w:cs="Times New Roman"/>
          <w:b/>
          <w:bCs/>
        </w:rPr>
        <w:t>Dawlance</w:t>
      </w:r>
      <w:proofErr w:type="spellEnd"/>
      <w:r w:rsidRPr="008A118C">
        <w:rPr>
          <w:rFonts w:ascii="Times New Roman" w:eastAsia="Times New Roman" w:hAnsi="Times New Roman" w:cs="Times New Roman"/>
          <w:b/>
          <w:bCs/>
        </w:rPr>
        <w:t xml:space="preserve"> and Haier</w:t>
      </w:r>
      <w:r w:rsidRPr="00F33F93">
        <w:rPr>
          <w:rFonts w:ascii="Times New Roman" w:eastAsia="Times New Roman" w:hAnsi="Times New Roman" w:cs="Times New Roman"/>
        </w:rPr>
        <w:t xml:space="preserve"> are two leading home appliance brands competing for market dominance through distinct strategies. </w:t>
      </w:r>
      <w:proofErr w:type="spellStart"/>
      <w:r w:rsidRPr="008A118C">
        <w:rPr>
          <w:rFonts w:ascii="Times New Roman" w:eastAsia="Times New Roman" w:hAnsi="Times New Roman" w:cs="Times New Roman"/>
          <w:b/>
          <w:bCs/>
        </w:rPr>
        <w:t>Dawlance</w:t>
      </w:r>
      <w:proofErr w:type="spellEnd"/>
      <w:r w:rsidRPr="00F33F93">
        <w:rPr>
          <w:rFonts w:ascii="Times New Roman" w:eastAsia="Times New Roman" w:hAnsi="Times New Roman" w:cs="Times New Roman"/>
        </w:rPr>
        <w:t xml:space="preserve">, a local brand with a strong heritage, is recognized for its </w:t>
      </w:r>
      <w:r w:rsidRPr="008A118C">
        <w:rPr>
          <w:rFonts w:ascii="Times New Roman" w:eastAsia="Times New Roman" w:hAnsi="Times New Roman" w:cs="Times New Roman"/>
          <w:b/>
          <w:bCs/>
        </w:rPr>
        <w:t>durability, energy-efficient products, and trust built over decades</w:t>
      </w:r>
      <w:r w:rsidRPr="00F33F93">
        <w:rPr>
          <w:rFonts w:ascii="Times New Roman" w:eastAsia="Times New Roman" w:hAnsi="Times New Roman" w:cs="Times New Roman"/>
        </w:rPr>
        <w:t xml:space="preserve">, appealing to middle-class consumers seeking long-term reliability. It emphasizes </w:t>
      </w:r>
      <w:r w:rsidRPr="008A118C">
        <w:rPr>
          <w:rFonts w:ascii="Times New Roman" w:eastAsia="Times New Roman" w:hAnsi="Times New Roman" w:cs="Times New Roman"/>
          <w:b/>
          <w:bCs/>
        </w:rPr>
        <w:t>local manufacturing, after-sales service, and affordability</w:t>
      </w:r>
      <w:r w:rsidRPr="00F33F93">
        <w:rPr>
          <w:rFonts w:ascii="Times New Roman" w:eastAsia="Times New Roman" w:hAnsi="Times New Roman" w:cs="Times New Roman"/>
        </w:rPr>
        <w:t xml:space="preserve">, maintaining strong emotional resonance with Pakistani households. In contrast, </w:t>
      </w:r>
      <w:r w:rsidRPr="008A118C">
        <w:rPr>
          <w:rFonts w:ascii="Times New Roman" w:eastAsia="Times New Roman" w:hAnsi="Times New Roman" w:cs="Times New Roman"/>
          <w:b/>
          <w:bCs/>
        </w:rPr>
        <w:t>Haier</w:t>
      </w:r>
      <w:r w:rsidRPr="00F33F93">
        <w:rPr>
          <w:rFonts w:ascii="Times New Roman" w:eastAsia="Times New Roman" w:hAnsi="Times New Roman" w:cs="Times New Roman"/>
        </w:rPr>
        <w:t xml:space="preserve">, a Chinese multinational, leverages </w:t>
      </w:r>
      <w:r w:rsidRPr="008A118C">
        <w:rPr>
          <w:rFonts w:ascii="Times New Roman" w:eastAsia="Times New Roman" w:hAnsi="Times New Roman" w:cs="Times New Roman"/>
          <w:b/>
          <w:bCs/>
        </w:rPr>
        <w:t>advanced technology, modern designs, and aggressive marketing</w:t>
      </w:r>
      <w:r w:rsidRPr="00F33F93">
        <w:rPr>
          <w:rFonts w:ascii="Times New Roman" w:eastAsia="Times New Roman" w:hAnsi="Times New Roman" w:cs="Times New Roman"/>
        </w:rPr>
        <w:t xml:space="preserve">, positioning itself as a </w:t>
      </w:r>
      <w:r w:rsidRPr="008A118C">
        <w:rPr>
          <w:rFonts w:ascii="Times New Roman" w:eastAsia="Times New Roman" w:hAnsi="Times New Roman" w:cs="Times New Roman"/>
          <w:b/>
          <w:bCs/>
        </w:rPr>
        <w:t>premium and innovative brand</w:t>
      </w:r>
      <w:r w:rsidRPr="00F33F93">
        <w:rPr>
          <w:rFonts w:ascii="Times New Roman" w:eastAsia="Times New Roman" w:hAnsi="Times New Roman" w:cs="Times New Roman"/>
        </w:rPr>
        <w:t xml:space="preserve">. Haier’s partnership with </w:t>
      </w:r>
      <w:r w:rsidRPr="008A118C">
        <w:rPr>
          <w:rFonts w:ascii="Times New Roman" w:eastAsia="Times New Roman" w:hAnsi="Times New Roman" w:cs="Times New Roman"/>
          <w:b/>
          <w:bCs/>
        </w:rPr>
        <w:t>international sports events (e.g., cricket sponsorships)</w:t>
      </w:r>
      <w:r w:rsidRPr="00F33F93">
        <w:rPr>
          <w:rFonts w:ascii="Times New Roman" w:eastAsia="Times New Roman" w:hAnsi="Times New Roman" w:cs="Times New Roman"/>
        </w:rPr>
        <w:t xml:space="preserve"> and focus on </w:t>
      </w:r>
      <w:r w:rsidRPr="008A118C">
        <w:rPr>
          <w:rFonts w:ascii="Times New Roman" w:eastAsia="Times New Roman" w:hAnsi="Times New Roman" w:cs="Times New Roman"/>
          <w:b/>
          <w:bCs/>
        </w:rPr>
        <w:t>smart appliances</w:t>
      </w:r>
      <w:r w:rsidRPr="00F33F93">
        <w:rPr>
          <w:rFonts w:ascii="Times New Roman" w:eastAsia="Times New Roman" w:hAnsi="Times New Roman" w:cs="Times New Roman"/>
        </w:rPr>
        <w:t xml:space="preserve"> enhance its appeal among tech-savvy and urban consumers. While </w:t>
      </w: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thrives on </w:t>
      </w:r>
      <w:r w:rsidRPr="008A118C">
        <w:rPr>
          <w:rFonts w:ascii="Times New Roman" w:eastAsia="Times New Roman" w:hAnsi="Times New Roman" w:cs="Times New Roman"/>
          <w:b/>
          <w:bCs/>
        </w:rPr>
        <w:t>brand loyalty and affordability</w:t>
      </w:r>
      <w:r w:rsidRPr="00F33F93">
        <w:rPr>
          <w:rFonts w:ascii="Times New Roman" w:eastAsia="Times New Roman" w:hAnsi="Times New Roman" w:cs="Times New Roman"/>
        </w:rPr>
        <w:t xml:space="preserve">, Haier dominates in </w:t>
      </w:r>
      <w:r w:rsidRPr="008A118C">
        <w:rPr>
          <w:rFonts w:ascii="Times New Roman" w:eastAsia="Times New Roman" w:hAnsi="Times New Roman" w:cs="Times New Roman"/>
          <w:b/>
          <w:bCs/>
        </w:rPr>
        <w:t>innovation, aesthetics, and brand perception</w:t>
      </w:r>
      <w:r w:rsidRPr="00F33F93">
        <w:rPr>
          <w:rFonts w:ascii="Times New Roman" w:eastAsia="Times New Roman" w:hAnsi="Times New Roman" w:cs="Times New Roman"/>
        </w:rPr>
        <w:t xml:space="preserve">, making the competition a balance between </w:t>
      </w:r>
      <w:r w:rsidRPr="008A118C">
        <w:rPr>
          <w:rFonts w:ascii="Times New Roman" w:eastAsia="Times New Roman" w:hAnsi="Times New Roman" w:cs="Times New Roman"/>
          <w:b/>
          <w:bCs/>
        </w:rPr>
        <w:t>traditional reliability and modern innovation</w:t>
      </w:r>
      <w:r w:rsidRPr="00F33F93">
        <w:rPr>
          <w:rFonts w:ascii="Times New Roman" w:eastAsia="Times New Roman" w:hAnsi="Times New Roman" w:cs="Times New Roman"/>
        </w:rPr>
        <w:t xml:space="preserve"> in Pakistan’s appliance market.</w:t>
      </w:r>
    </w:p>
    <w:p w:rsidR="00F33F93" w:rsidRPr="00F33F93" w:rsidRDefault="00F33F93" w:rsidP="008A118C">
      <w:pPr>
        <w:spacing w:after="0" w:line="240" w:lineRule="auto"/>
        <w:jc w:val="both"/>
        <w:rPr>
          <w:rFonts w:ascii="Times New Roman" w:eastAsia="Times New Roman" w:hAnsi="Times New Roman" w:cs="Times New Roman"/>
        </w:rPr>
      </w:pPr>
      <w:r w:rsidRPr="00F33F93">
        <w:rPr>
          <w:rFonts w:ascii="Times New Roman" w:eastAsia="Times New Roman" w:hAnsi="Times New Roman" w:cs="Times New Roman"/>
        </w:rPr>
        <w:t>Based on available data for Pakistan’s home-appliance market:</w:t>
      </w:r>
    </w:p>
    <w:p w:rsidR="00F33F93" w:rsidRPr="00F33F93" w:rsidRDefault="00F33F93" w:rsidP="008A118C">
      <w:pPr>
        <w:numPr>
          <w:ilvl w:val="0"/>
          <w:numId w:val="3"/>
        </w:numPr>
        <w:spacing w:after="0" w:line="240" w:lineRule="auto"/>
        <w:jc w:val="both"/>
        <w:rPr>
          <w:rFonts w:ascii="Times New Roman" w:eastAsia="Times New Roman" w:hAnsi="Times New Roman" w:cs="Times New Roman"/>
        </w:rPr>
      </w:pP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is recognized as the market leader in several major appliance categories: for example, it was ranked number one in the country’s white-goods market by IPSOS in 2020. </w:t>
      </w:r>
      <w:hyperlink r:id="rId5" w:tgtFrame="_blank" w:history="1">
        <w:r w:rsidRPr="008A118C">
          <w:rPr>
            <w:rFonts w:ascii="Times New Roman" w:eastAsia="Times New Roman" w:hAnsi="Times New Roman" w:cs="Times New Roman"/>
            <w:color w:val="0000FF"/>
            <w:u w:val="single"/>
          </w:rPr>
          <w:t>Business Recorder+2Dawn+2</w:t>
        </w:r>
      </w:hyperlink>
    </w:p>
    <w:p w:rsidR="00F33F93" w:rsidRPr="00F33F93" w:rsidRDefault="00F33F93" w:rsidP="008A118C">
      <w:pPr>
        <w:numPr>
          <w:ilvl w:val="0"/>
          <w:numId w:val="3"/>
        </w:numPr>
        <w:spacing w:after="0" w:line="240" w:lineRule="auto"/>
        <w:jc w:val="both"/>
        <w:rPr>
          <w:rFonts w:ascii="Times New Roman" w:eastAsia="Times New Roman" w:hAnsi="Times New Roman" w:cs="Times New Roman"/>
        </w:rPr>
      </w:pPr>
      <w:r w:rsidRPr="00F33F93">
        <w:rPr>
          <w:rFonts w:ascii="Times New Roman" w:eastAsia="Times New Roman" w:hAnsi="Times New Roman" w:cs="Times New Roman"/>
        </w:rPr>
        <w:t xml:space="preserve">For the “major appliances” segment in CY22, the research firm PACRA reports that </w:t>
      </w: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held about </w:t>
      </w:r>
      <w:r w:rsidRPr="008A118C">
        <w:rPr>
          <w:rFonts w:ascii="Times New Roman" w:eastAsia="Times New Roman" w:hAnsi="Times New Roman" w:cs="Times New Roman"/>
          <w:b/>
          <w:bCs/>
        </w:rPr>
        <w:t>31.2%</w:t>
      </w:r>
      <w:r w:rsidRPr="00F33F93">
        <w:rPr>
          <w:rFonts w:ascii="Times New Roman" w:eastAsia="Times New Roman" w:hAnsi="Times New Roman" w:cs="Times New Roman"/>
        </w:rPr>
        <w:t xml:space="preserve"> market share in refrigerators and around </w:t>
      </w:r>
      <w:r w:rsidRPr="008A118C">
        <w:rPr>
          <w:rFonts w:ascii="Times New Roman" w:eastAsia="Times New Roman" w:hAnsi="Times New Roman" w:cs="Times New Roman"/>
          <w:b/>
          <w:bCs/>
        </w:rPr>
        <w:t>24%</w:t>
      </w:r>
      <w:r w:rsidRPr="00F33F93">
        <w:rPr>
          <w:rFonts w:ascii="Times New Roman" w:eastAsia="Times New Roman" w:hAnsi="Times New Roman" w:cs="Times New Roman"/>
        </w:rPr>
        <w:t xml:space="preserve"> in washing machines, while Haier held about </w:t>
      </w:r>
      <w:r w:rsidRPr="008A118C">
        <w:rPr>
          <w:rFonts w:ascii="Times New Roman" w:eastAsia="Times New Roman" w:hAnsi="Times New Roman" w:cs="Times New Roman"/>
          <w:b/>
          <w:bCs/>
        </w:rPr>
        <w:t>12%</w:t>
      </w:r>
      <w:r w:rsidRPr="00F33F93">
        <w:rPr>
          <w:rFonts w:ascii="Times New Roman" w:eastAsia="Times New Roman" w:hAnsi="Times New Roman" w:cs="Times New Roman"/>
        </w:rPr>
        <w:t xml:space="preserve"> in refrigerators and </w:t>
      </w:r>
      <w:r w:rsidRPr="008A118C">
        <w:rPr>
          <w:rFonts w:ascii="Times New Roman" w:eastAsia="Times New Roman" w:hAnsi="Times New Roman" w:cs="Times New Roman"/>
          <w:b/>
          <w:bCs/>
        </w:rPr>
        <w:t>17%</w:t>
      </w:r>
      <w:r w:rsidRPr="00F33F93">
        <w:rPr>
          <w:rFonts w:ascii="Times New Roman" w:eastAsia="Times New Roman" w:hAnsi="Times New Roman" w:cs="Times New Roman"/>
        </w:rPr>
        <w:t xml:space="preserve"> in washing machines. </w:t>
      </w:r>
      <w:hyperlink r:id="rId6" w:tgtFrame="_blank" w:history="1">
        <w:r w:rsidRPr="008A118C">
          <w:rPr>
            <w:rFonts w:ascii="Times New Roman" w:eastAsia="Times New Roman" w:hAnsi="Times New Roman" w:cs="Times New Roman"/>
            <w:color w:val="0000FF"/>
            <w:u w:val="single"/>
          </w:rPr>
          <w:t>PACRA</w:t>
        </w:r>
      </w:hyperlink>
    </w:p>
    <w:p w:rsidR="00F33F93" w:rsidRPr="00F33F93" w:rsidRDefault="00F33F93" w:rsidP="008A118C">
      <w:pPr>
        <w:numPr>
          <w:ilvl w:val="0"/>
          <w:numId w:val="3"/>
        </w:numPr>
        <w:spacing w:after="0" w:line="240" w:lineRule="auto"/>
        <w:jc w:val="both"/>
        <w:rPr>
          <w:rFonts w:ascii="Times New Roman" w:eastAsia="Times New Roman" w:hAnsi="Times New Roman" w:cs="Times New Roman"/>
        </w:rPr>
      </w:pPr>
      <w:r w:rsidRPr="00F33F93">
        <w:rPr>
          <w:rFonts w:ascii="Times New Roman" w:eastAsia="Times New Roman" w:hAnsi="Times New Roman" w:cs="Times New Roman"/>
        </w:rPr>
        <w:t xml:space="preserve">In the air-conditioner segment however, data from 2017 indicated Haier had a larger share (~23%) compared to </w:t>
      </w: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(~4%) in that category. </w:t>
      </w:r>
      <w:hyperlink r:id="rId7" w:tgtFrame="_blank" w:history="1">
        <w:r w:rsidRPr="008A118C">
          <w:rPr>
            <w:rFonts w:ascii="Times New Roman" w:eastAsia="Times New Roman" w:hAnsi="Times New Roman" w:cs="Times New Roman"/>
            <w:color w:val="0000FF"/>
            <w:u w:val="single"/>
          </w:rPr>
          <w:t>aurora.dawn.com+1</w:t>
        </w:r>
      </w:hyperlink>
    </w:p>
    <w:p w:rsidR="00F33F93" w:rsidRPr="00F33F93" w:rsidRDefault="00F33F93" w:rsidP="008A118C">
      <w:pPr>
        <w:spacing w:after="0" w:line="240" w:lineRule="auto"/>
        <w:jc w:val="both"/>
        <w:rPr>
          <w:rFonts w:ascii="Times New Roman" w:eastAsia="Times New Roman" w:hAnsi="Times New Roman" w:cs="Times New Roman"/>
        </w:rPr>
      </w:pPr>
      <w:r w:rsidRPr="008A118C">
        <w:rPr>
          <w:rFonts w:ascii="Times New Roman" w:eastAsia="Times New Roman" w:hAnsi="Times New Roman" w:cs="Times New Roman"/>
          <w:b/>
          <w:bCs/>
        </w:rPr>
        <w:t>Conclusion:</w:t>
      </w:r>
      <w:r w:rsidRPr="00F33F93">
        <w:rPr>
          <w:rFonts w:ascii="Times New Roman" w:eastAsia="Times New Roman" w:hAnsi="Times New Roman" w:cs="Times New Roman"/>
        </w:rPr>
        <w:t xml:space="preserve"> Overall, </w:t>
      </w: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appears to be </w:t>
      </w:r>
      <w:r w:rsidRPr="008A118C">
        <w:rPr>
          <w:rFonts w:ascii="Times New Roman" w:eastAsia="Times New Roman" w:hAnsi="Times New Roman" w:cs="Times New Roman"/>
          <w:i/>
          <w:iCs/>
        </w:rPr>
        <w:t>more selling</w:t>
      </w:r>
      <w:r w:rsidRPr="00F33F93">
        <w:rPr>
          <w:rFonts w:ascii="Times New Roman" w:eastAsia="Times New Roman" w:hAnsi="Times New Roman" w:cs="Times New Roman"/>
        </w:rPr>
        <w:t xml:space="preserve"> (i.e., higher volume/market share) in Pakistan across many major appliance categories, especially in refrigerators and general white-goods. Haier holds stronger positions in some segments (such as air-conditioners or technology-led appliances), but in terms of total market penetration and recognition, </w:t>
      </w: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is ahead.</w:t>
      </w:r>
    </w:p>
    <w:p w:rsidR="00F33F93" w:rsidRPr="008A118C" w:rsidRDefault="00F33F93" w:rsidP="008A118C">
      <w:pPr>
        <w:spacing w:after="0" w:line="240" w:lineRule="auto"/>
        <w:jc w:val="both"/>
        <w:rPr>
          <w:rFonts w:ascii="Times New Roman" w:hAnsi="Times New Roman" w:cs="Times New Roman"/>
        </w:rPr>
      </w:pPr>
    </w:p>
    <w:sectPr w:rsidR="00F33F93" w:rsidRPr="008A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F39"/>
    <w:multiLevelType w:val="multilevel"/>
    <w:tmpl w:val="19A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C02FA"/>
    <w:multiLevelType w:val="multilevel"/>
    <w:tmpl w:val="C6C4F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UwMzQxsjS2MDCwMDRT0lEKTi0uzszPAykwrAUAj3u47SwAAAA="/>
  </w:docVars>
  <w:rsids>
    <w:rsidRoot w:val="00F33F93"/>
    <w:rsid w:val="000877FD"/>
    <w:rsid w:val="001C172A"/>
    <w:rsid w:val="002D5C15"/>
    <w:rsid w:val="00350EE3"/>
    <w:rsid w:val="003F1D8B"/>
    <w:rsid w:val="00703660"/>
    <w:rsid w:val="008A118C"/>
    <w:rsid w:val="00AB258B"/>
    <w:rsid w:val="00F33F93"/>
    <w:rsid w:val="00FC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E69D5-5CB5-41EF-8D6A-431AADCA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F33F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33F9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F33F93"/>
  </w:style>
  <w:style w:type="character" w:styleId="Strong">
    <w:name w:val="Strong"/>
    <w:basedOn w:val="DefaultParagraphFont"/>
    <w:uiPriority w:val="22"/>
    <w:qFormat/>
    <w:rsid w:val="00F33F93"/>
    <w:rPr>
      <w:b/>
      <w:bCs/>
    </w:rPr>
  </w:style>
  <w:style w:type="character" w:customStyle="1" w:styleId="Heading5Char">
    <w:name w:val="Heading 5 Char"/>
    <w:basedOn w:val="DefaultParagraphFont"/>
    <w:link w:val="Heading5"/>
    <w:uiPriority w:val="9"/>
    <w:rsid w:val="00F33F9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33F93"/>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33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F33F93"/>
  </w:style>
  <w:style w:type="character" w:customStyle="1" w:styleId="max-w-15ch">
    <w:name w:val="max-w-[15ch]"/>
    <w:basedOn w:val="DefaultParagraphFont"/>
    <w:rsid w:val="00F33F93"/>
  </w:style>
  <w:style w:type="character" w:customStyle="1" w:styleId="-me-1">
    <w:name w:val="-me-1"/>
    <w:basedOn w:val="DefaultParagraphFont"/>
    <w:rsid w:val="00F33F93"/>
  </w:style>
  <w:style w:type="character" w:styleId="Emphasis">
    <w:name w:val="Emphasis"/>
    <w:basedOn w:val="DefaultParagraphFont"/>
    <w:uiPriority w:val="20"/>
    <w:qFormat/>
    <w:rsid w:val="00F33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330">
      <w:bodyDiv w:val="1"/>
      <w:marLeft w:val="0"/>
      <w:marRight w:val="0"/>
      <w:marTop w:val="0"/>
      <w:marBottom w:val="0"/>
      <w:divBdr>
        <w:top w:val="none" w:sz="0" w:space="0" w:color="auto"/>
        <w:left w:val="none" w:sz="0" w:space="0" w:color="auto"/>
        <w:bottom w:val="none" w:sz="0" w:space="0" w:color="auto"/>
        <w:right w:val="none" w:sz="0" w:space="0" w:color="auto"/>
      </w:divBdr>
      <w:divsChild>
        <w:div w:id="1588493286">
          <w:marLeft w:val="0"/>
          <w:marRight w:val="0"/>
          <w:marTop w:val="0"/>
          <w:marBottom w:val="0"/>
          <w:divBdr>
            <w:top w:val="none" w:sz="0" w:space="0" w:color="auto"/>
            <w:left w:val="none" w:sz="0" w:space="0" w:color="auto"/>
            <w:bottom w:val="none" w:sz="0" w:space="0" w:color="auto"/>
            <w:right w:val="none" w:sz="0" w:space="0" w:color="auto"/>
          </w:divBdr>
          <w:divsChild>
            <w:div w:id="237833192">
              <w:marLeft w:val="0"/>
              <w:marRight w:val="0"/>
              <w:marTop w:val="0"/>
              <w:marBottom w:val="0"/>
              <w:divBdr>
                <w:top w:val="none" w:sz="0" w:space="0" w:color="auto"/>
                <w:left w:val="none" w:sz="0" w:space="0" w:color="auto"/>
                <w:bottom w:val="none" w:sz="0" w:space="0" w:color="auto"/>
                <w:right w:val="none" w:sz="0" w:space="0" w:color="auto"/>
              </w:divBdr>
              <w:divsChild>
                <w:div w:id="1439913613">
                  <w:marLeft w:val="0"/>
                  <w:marRight w:val="0"/>
                  <w:marTop w:val="0"/>
                  <w:marBottom w:val="0"/>
                  <w:divBdr>
                    <w:top w:val="none" w:sz="0" w:space="0" w:color="auto"/>
                    <w:left w:val="none" w:sz="0" w:space="0" w:color="auto"/>
                    <w:bottom w:val="none" w:sz="0" w:space="0" w:color="auto"/>
                    <w:right w:val="none" w:sz="0" w:space="0" w:color="auto"/>
                  </w:divBdr>
                  <w:divsChild>
                    <w:div w:id="1096361018">
                      <w:marLeft w:val="0"/>
                      <w:marRight w:val="0"/>
                      <w:marTop w:val="0"/>
                      <w:marBottom w:val="0"/>
                      <w:divBdr>
                        <w:top w:val="none" w:sz="0" w:space="0" w:color="auto"/>
                        <w:left w:val="none" w:sz="0" w:space="0" w:color="auto"/>
                        <w:bottom w:val="none" w:sz="0" w:space="0" w:color="auto"/>
                        <w:right w:val="none" w:sz="0" w:space="0" w:color="auto"/>
                      </w:divBdr>
                      <w:divsChild>
                        <w:div w:id="197356239">
                          <w:marLeft w:val="0"/>
                          <w:marRight w:val="0"/>
                          <w:marTop w:val="0"/>
                          <w:marBottom w:val="0"/>
                          <w:divBdr>
                            <w:top w:val="none" w:sz="0" w:space="0" w:color="auto"/>
                            <w:left w:val="none" w:sz="0" w:space="0" w:color="auto"/>
                            <w:bottom w:val="none" w:sz="0" w:space="0" w:color="auto"/>
                            <w:right w:val="none" w:sz="0" w:space="0" w:color="auto"/>
                          </w:divBdr>
                          <w:divsChild>
                            <w:div w:id="19852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19349">
          <w:marLeft w:val="0"/>
          <w:marRight w:val="0"/>
          <w:marTop w:val="0"/>
          <w:marBottom w:val="0"/>
          <w:divBdr>
            <w:top w:val="none" w:sz="0" w:space="0" w:color="auto"/>
            <w:left w:val="none" w:sz="0" w:space="0" w:color="auto"/>
            <w:bottom w:val="none" w:sz="0" w:space="0" w:color="auto"/>
            <w:right w:val="none" w:sz="0" w:space="0" w:color="auto"/>
          </w:divBdr>
          <w:divsChild>
            <w:div w:id="1366713496">
              <w:marLeft w:val="0"/>
              <w:marRight w:val="0"/>
              <w:marTop w:val="0"/>
              <w:marBottom w:val="0"/>
              <w:divBdr>
                <w:top w:val="none" w:sz="0" w:space="0" w:color="auto"/>
                <w:left w:val="none" w:sz="0" w:space="0" w:color="auto"/>
                <w:bottom w:val="none" w:sz="0" w:space="0" w:color="auto"/>
                <w:right w:val="none" w:sz="0" w:space="0" w:color="auto"/>
              </w:divBdr>
              <w:divsChild>
                <w:div w:id="1423724692">
                  <w:marLeft w:val="0"/>
                  <w:marRight w:val="0"/>
                  <w:marTop w:val="0"/>
                  <w:marBottom w:val="0"/>
                  <w:divBdr>
                    <w:top w:val="none" w:sz="0" w:space="0" w:color="auto"/>
                    <w:left w:val="none" w:sz="0" w:space="0" w:color="auto"/>
                    <w:bottom w:val="none" w:sz="0" w:space="0" w:color="auto"/>
                    <w:right w:val="none" w:sz="0" w:space="0" w:color="auto"/>
                  </w:divBdr>
                  <w:divsChild>
                    <w:div w:id="1756394072">
                      <w:marLeft w:val="0"/>
                      <w:marRight w:val="0"/>
                      <w:marTop w:val="0"/>
                      <w:marBottom w:val="0"/>
                      <w:divBdr>
                        <w:top w:val="none" w:sz="0" w:space="0" w:color="auto"/>
                        <w:left w:val="none" w:sz="0" w:space="0" w:color="auto"/>
                        <w:bottom w:val="none" w:sz="0" w:space="0" w:color="auto"/>
                        <w:right w:val="none" w:sz="0" w:space="0" w:color="auto"/>
                      </w:divBdr>
                      <w:divsChild>
                        <w:div w:id="7604124">
                          <w:marLeft w:val="0"/>
                          <w:marRight w:val="0"/>
                          <w:marTop w:val="0"/>
                          <w:marBottom w:val="0"/>
                          <w:divBdr>
                            <w:top w:val="none" w:sz="0" w:space="0" w:color="auto"/>
                            <w:left w:val="none" w:sz="0" w:space="0" w:color="auto"/>
                            <w:bottom w:val="none" w:sz="0" w:space="0" w:color="auto"/>
                            <w:right w:val="none" w:sz="0" w:space="0" w:color="auto"/>
                          </w:divBdr>
                          <w:divsChild>
                            <w:div w:id="1163081088">
                              <w:marLeft w:val="0"/>
                              <w:marRight w:val="0"/>
                              <w:marTop w:val="0"/>
                              <w:marBottom w:val="0"/>
                              <w:divBdr>
                                <w:top w:val="none" w:sz="0" w:space="0" w:color="auto"/>
                                <w:left w:val="none" w:sz="0" w:space="0" w:color="auto"/>
                                <w:bottom w:val="none" w:sz="0" w:space="0" w:color="auto"/>
                                <w:right w:val="none" w:sz="0" w:space="0" w:color="auto"/>
                              </w:divBdr>
                              <w:divsChild>
                                <w:div w:id="1480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2843">
          <w:marLeft w:val="0"/>
          <w:marRight w:val="0"/>
          <w:marTop w:val="0"/>
          <w:marBottom w:val="0"/>
          <w:divBdr>
            <w:top w:val="none" w:sz="0" w:space="0" w:color="auto"/>
            <w:left w:val="none" w:sz="0" w:space="0" w:color="auto"/>
            <w:bottom w:val="none" w:sz="0" w:space="0" w:color="auto"/>
            <w:right w:val="none" w:sz="0" w:space="0" w:color="auto"/>
          </w:divBdr>
          <w:divsChild>
            <w:div w:id="320936819">
              <w:marLeft w:val="0"/>
              <w:marRight w:val="0"/>
              <w:marTop w:val="0"/>
              <w:marBottom w:val="0"/>
              <w:divBdr>
                <w:top w:val="none" w:sz="0" w:space="0" w:color="auto"/>
                <w:left w:val="none" w:sz="0" w:space="0" w:color="auto"/>
                <w:bottom w:val="none" w:sz="0" w:space="0" w:color="auto"/>
                <w:right w:val="none" w:sz="0" w:space="0" w:color="auto"/>
              </w:divBdr>
              <w:divsChild>
                <w:div w:id="619532414">
                  <w:marLeft w:val="0"/>
                  <w:marRight w:val="0"/>
                  <w:marTop w:val="0"/>
                  <w:marBottom w:val="0"/>
                  <w:divBdr>
                    <w:top w:val="none" w:sz="0" w:space="0" w:color="auto"/>
                    <w:left w:val="none" w:sz="0" w:space="0" w:color="auto"/>
                    <w:bottom w:val="none" w:sz="0" w:space="0" w:color="auto"/>
                    <w:right w:val="none" w:sz="0" w:space="0" w:color="auto"/>
                  </w:divBdr>
                  <w:divsChild>
                    <w:div w:id="1434085077">
                      <w:marLeft w:val="0"/>
                      <w:marRight w:val="0"/>
                      <w:marTop w:val="0"/>
                      <w:marBottom w:val="0"/>
                      <w:divBdr>
                        <w:top w:val="none" w:sz="0" w:space="0" w:color="auto"/>
                        <w:left w:val="none" w:sz="0" w:space="0" w:color="auto"/>
                        <w:bottom w:val="none" w:sz="0" w:space="0" w:color="auto"/>
                        <w:right w:val="none" w:sz="0" w:space="0" w:color="auto"/>
                      </w:divBdr>
                      <w:divsChild>
                        <w:div w:id="769855144">
                          <w:marLeft w:val="0"/>
                          <w:marRight w:val="0"/>
                          <w:marTop w:val="0"/>
                          <w:marBottom w:val="0"/>
                          <w:divBdr>
                            <w:top w:val="none" w:sz="0" w:space="0" w:color="auto"/>
                            <w:left w:val="none" w:sz="0" w:space="0" w:color="auto"/>
                            <w:bottom w:val="none" w:sz="0" w:space="0" w:color="auto"/>
                            <w:right w:val="none" w:sz="0" w:space="0" w:color="auto"/>
                          </w:divBdr>
                          <w:divsChild>
                            <w:div w:id="8785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038566">
      <w:bodyDiv w:val="1"/>
      <w:marLeft w:val="0"/>
      <w:marRight w:val="0"/>
      <w:marTop w:val="0"/>
      <w:marBottom w:val="0"/>
      <w:divBdr>
        <w:top w:val="none" w:sz="0" w:space="0" w:color="auto"/>
        <w:left w:val="none" w:sz="0" w:space="0" w:color="auto"/>
        <w:bottom w:val="none" w:sz="0" w:space="0" w:color="auto"/>
        <w:right w:val="none" w:sz="0" w:space="0" w:color="auto"/>
      </w:divBdr>
      <w:divsChild>
        <w:div w:id="1518883169">
          <w:marLeft w:val="0"/>
          <w:marRight w:val="0"/>
          <w:marTop w:val="0"/>
          <w:marBottom w:val="0"/>
          <w:divBdr>
            <w:top w:val="none" w:sz="0" w:space="0" w:color="auto"/>
            <w:left w:val="none" w:sz="0" w:space="0" w:color="auto"/>
            <w:bottom w:val="none" w:sz="0" w:space="0" w:color="auto"/>
            <w:right w:val="none" w:sz="0" w:space="0" w:color="auto"/>
          </w:divBdr>
          <w:divsChild>
            <w:div w:id="404299116">
              <w:marLeft w:val="0"/>
              <w:marRight w:val="0"/>
              <w:marTop w:val="0"/>
              <w:marBottom w:val="0"/>
              <w:divBdr>
                <w:top w:val="none" w:sz="0" w:space="0" w:color="auto"/>
                <w:left w:val="none" w:sz="0" w:space="0" w:color="auto"/>
                <w:bottom w:val="none" w:sz="0" w:space="0" w:color="auto"/>
                <w:right w:val="none" w:sz="0" w:space="0" w:color="auto"/>
              </w:divBdr>
              <w:divsChild>
                <w:div w:id="130363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1372353">
          <w:marLeft w:val="0"/>
          <w:marRight w:val="0"/>
          <w:marTop w:val="0"/>
          <w:marBottom w:val="0"/>
          <w:divBdr>
            <w:top w:val="none" w:sz="0" w:space="0" w:color="auto"/>
            <w:left w:val="none" w:sz="0" w:space="0" w:color="auto"/>
            <w:bottom w:val="none" w:sz="0" w:space="0" w:color="auto"/>
            <w:right w:val="none" w:sz="0" w:space="0" w:color="auto"/>
          </w:divBdr>
          <w:divsChild>
            <w:div w:id="2039157165">
              <w:marLeft w:val="0"/>
              <w:marRight w:val="0"/>
              <w:marTop w:val="0"/>
              <w:marBottom w:val="0"/>
              <w:divBdr>
                <w:top w:val="none" w:sz="0" w:space="0" w:color="auto"/>
                <w:left w:val="none" w:sz="0" w:space="0" w:color="auto"/>
                <w:bottom w:val="none" w:sz="0" w:space="0" w:color="auto"/>
                <w:right w:val="none" w:sz="0" w:space="0" w:color="auto"/>
              </w:divBdr>
              <w:divsChild>
                <w:div w:id="940563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902693">
          <w:marLeft w:val="0"/>
          <w:marRight w:val="0"/>
          <w:marTop w:val="0"/>
          <w:marBottom w:val="0"/>
          <w:divBdr>
            <w:top w:val="none" w:sz="0" w:space="0" w:color="auto"/>
            <w:left w:val="none" w:sz="0" w:space="0" w:color="auto"/>
            <w:bottom w:val="none" w:sz="0" w:space="0" w:color="auto"/>
            <w:right w:val="none" w:sz="0" w:space="0" w:color="auto"/>
          </w:divBdr>
          <w:divsChild>
            <w:div w:id="2142652141">
              <w:marLeft w:val="0"/>
              <w:marRight w:val="0"/>
              <w:marTop w:val="0"/>
              <w:marBottom w:val="0"/>
              <w:divBdr>
                <w:top w:val="none" w:sz="0" w:space="0" w:color="auto"/>
                <w:left w:val="none" w:sz="0" w:space="0" w:color="auto"/>
                <w:bottom w:val="none" w:sz="0" w:space="0" w:color="auto"/>
                <w:right w:val="none" w:sz="0" w:space="0" w:color="auto"/>
              </w:divBdr>
              <w:divsChild>
                <w:div w:id="1051223742">
                  <w:marLeft w:val="0"/>
                  <w:marRight w:val="0"/>
                  <w:marTop w:val="0"/>
                  <w:marBottom w:val="0"/>
                  <w:divBdr>
                    <w:top w:val="none" w:sz="0" w:space="0" w:color="auto"/>
                    <w:left w:val="none" w:sz="0" w:space="0" w:color="auto"/>
                    <w:bottom w:val="none" w:sz="0" w:space="0" w:color="auto"/>
                    <w:right w:val="none" w:sz="0" w:space="0" w:color="auto"/>
                  </w:divBdr>
                  <w:divsChild>
                    <w:div w:id="379018848">
                      <w:marLeft w:val="0"/>
                      <w:marRight w:val="0"/>
                      <w:marTop w:val="0"/>
                      <w:marBottom w:val="0"/>
                      <w:divBdr>
                        <w:top w:val="none" w:sz="0" w:space="0" w:color="auto"/>
                        <w:left w:val="none" w:sz="0" w:space="0" w:color="auto"/>
                        <w:bottom w:val="none" w:sz="0" w:space="0" w:color="auto"/>
                        <w:right w:val="none" w:sz="0" w:space="0" w:color="auto"/>
                      </w:divBdr>
                      <w:divsChild>
                        <w:div w:id="1180973441">
                          <w:marLeft w:val="0"/>
                          <w:marRight w:val="0"/>
                          <w:marTop w:val="0"/>
                          <w:marBottom w:val="0"/>
                          <w:divBdr>
                            <w:top w:val="none" w:sz="0" w:space="0" w:color="auto"/>
                            <w:left w:val="none" w:sz="0" w:space="0" w:color="auto"/>
                            <w:bottom w:val="none" w:sz="0" w:space="0" w:color="auto"/>
                            <w:right w:val="none" w:sz="0" w:space="0" w:color="auto"/>
                          </w:divBdr>
                          <w:divsChild>
                            <w:div w:id="65155412">
                              <w:marLeft w:val="0"/>
                              <w:marRight w:val="0"/>
                              <w:marTop w:val="0"/>
                              <w:marBottom w:val="0"/>
                              <w:divBdr>
                                <w:top w:val="none" w:sz="0" w:space="0" w:color="auto"/>
                                <w:left w:val="none" w:sz="0" w:space="0" w:color="auto"/>
                                <w:bottom w:val="none" w:sz="0" w:space="0" w:color="auto"/>
                                <w:right w:val="none" w:sz="0" w:space="0" w:color="auto"/>
                              </w:divBdr>
                            </w:div>
                            <w:div w:id="20050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17445">
                  <w:marLeft w:val="0"/>
                  <w:marRight w:val="0"/>
                  <w:marTop w:val="0"/>
                  <w:marBottom w:val="0"/>
                  <w:divBdr>
                    <w:top w:val="none" w:sz="0" w:space="0" w:color="auto"/>
                    <w:left w:val="none" w:sz="0" w:space="0" w:color="auto"/>
                    <w:bottom w:val="none" w:sz="0" w:space="0" w:color="auto"/>
                    <w:right w:val="none" w:sz="0" w:space="0" w:color="auto"/>
                  </w:divBdr>
                  <w:divsChild>
                    <w:div w:id="108403422">
                      <w:marLeft w:val="0"/>
                      <w:marRight w:val="0"/>
                      <w:marTop w:val="0"/>
                      <w:marBottom w:val="0"/>
                      <w:divBdr>
                        <w:top w:val="none" w:sz="0" w:space="0" w:color="auto"/>
                        <w:left w:val="none" w:sz="0" w:space="0" w:color="auto"/>
                        <w:bottom w:val="none" w:sz="0" w:space="0" w:color="auto"/>
                        <w:right w:val="none" w:sz="0" w:space="0" w:color="auto"/>
                      </w:divBdr>
                      <w:divsChild>
                        <w:div w:id="908424594">
                          <w:marLeft w:val="0"/>
                          <w:marRight w:val="0"/>
                          <w:marTop w:val="0"/>
                          <w:marBottom w:val="0"/>
                          <w:divBdr>
                            <w:top w:val="none" w:sz="0" w:space="0" w:color="auto"/>
                            <w:left w:val="none" w:sz="0" w:space="0" w:color="auto"/>
                            <w:bottom w:val="none" w:sz="0" w:space="0" w:color="auto"/>
                            <w:right w:val="none" w:sz="0" w:space="0" w:color="auto"/>
                          </w:divBdr>
                          <w:divsChild>
                            <w:div w:id="1065491947">
                              <w:marLeft w:val="0"/>
                              <w:marRight w:val="0"/>
                              <w:marTop w:val="0"/>
                              <w:marBottom w:val="0"/>
                              <w:divBdr>
                                <w:top w:val="none" w:sz="0" w:space="0" w:color="auto"/>
                                <w:left w:val="none" w:sz="0" w:space="0" w:color="auto"/>
                                <w:bottom w:val="none" w:sz="0" w:space="0" w:color="auto"/>
                                <w:right w:val="none" w:sz="0" w:space="0" w:color="auto"/>
                              </w:divBdr>
                            </w:div>
                            <w:div w:id="12697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8879">
                  <w:marLeft w:val="0"/>
                  <w:marRight w:val="0"/>
                  <w:marTop w:val="0"/>
                  <w:marBottom w:val="0"/>
                  <w:divBdr>
                    <w:top w:val="none" w:sz="0" w:space="0" w:color="auto"/>
                    <w:left w:val="none" w:sz="0" w:space="0" w:color="auto"/>
                    <w:bottom w:val="none" w:sz="0" w:space="0" w:color="auto"/>
                    <w:right w:val="none" w:sz="0" w:space="0" w:color="auto"/>
                  </w:divBdr>
                  <w:divsChild>
                    <w:div w:id="1565993656">
                      <w:marLeft w:val="0"/>
                      <w:marRight w:val="0"/>
                      <w:marTop w:val="0"/>
                      <w:marBottom w:val="0"/>
                      <w:divBdr>
                        <w:top w:val="none" w:sz="0" w:space="0" w:color="auto"/>
                        <w:left w:val="none" w:sz="0" w:space="0" w:color="auto"/>
                        <w:bottom w:val="none" w:sz="0" w:space="0" w:color="auto"/>
                        <w:right w:val="none" w:sz="0" w:space="0" w:color="auto"/>
                      </w:divBdr>
                      <w:divsChild>
                        <w:div w:id="468671140">
                          <w:marLeft w:val="0"/>
                          <w:marRight w:val="0"/>
                          <w:marTop w:val="0"/>
                          <w:marBottom w:val="0"/>
                          <w:divBdr>
                            <w:top w:val="none" w:sz="0" w:space="0" w:color="auto"/>
                            <w:left w:val="none" w:sz="0" w:space="0" w:color="auto"/>
                            <w:bottom w:val="none" w:sz="0" w:space="0" w:color="auto"/>
                            <w:right w:val="none" w:sz="0" w:space="0" w:color="auto"/>
                          </w:divBdr>
                          <w:divsChild>
                            <w:div w:id="1067338393">
                              <w:marLeft w:val="0"/>
                              <w:marRight w:val="0"/>
                              <w:marTop w:val="0"/>
                              <w:marBottom w:val="0"/>
                              <w:divBdr>
                                <w:top w:val="none" w:sz="0" w:space="0" w:color="auto"/>
                                <w:left w:val="none" w:sz="0" w:space="0" w:color="auto"/>
                                <w:bottom w:val="none" w:sz="0" w:space="0" w:color="auto"/>
                                <w:right w:val="none" w:sz="0" w:space="0" w:color="auto"/>
                              </w:divBdr>
                            </w:div>
                            <w:div w:id="19904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4173">
                  <w:marLeft w:val="0"/>
                  <w:marRight w:val="0"/>
                  <w:marTop w:val="0"/>
                  <w:marBottom w:val="0"/>
                  <w:divBdr>
                    <w:top w:val="none" w:sz="0" w:space="0" w:color="auto"/>
                    <w:left w:val="none" w:sz="0" w:space="0" w:color="auto"/>
                    <w:bottom w:val="none" w:sz="0" w:space="0" w:color="auto"/>
                    <w:right w:val="none" w:sz="0" w:space="0" w:color="auto"/>
                  </w:divBdr>
                  <w:divsChild>
                    <w:div w:id="1545022849">
                      <w:marLeft w:val="0"/>
                      <w:marRight w:val="0"/>
                      <w:marTop w:val="0"/>
                      <w:marBottom w:val="0"/>
                      <w:divBdr>
                        <w:top w:val="none" w:sz="0" w:space="0" w:color="auto"/>
                        <w:left w:val="none" w:sz="0" w:space="0" w:color="auto"/>
                        <w:bottom w:val="none" w:sz="0" w:space="0" w:color="auto"/>
                        <w:right w:val="none" w:sz="0" w:space="0" w:color="auto"/>
                      </w:divBdr>
                      <w:divsChild>
                        <w:div w:id="35087056">
                          <w:marLeft w:val="0"/>
                          <w:marRight w:val="0"/>
                          <w:marTop w:val="0"/>
                          <w:marBottom w:val="0"/>
                          <w:divBdr>
                            <w:top w:val="none" w:sz="0" w:space="0" w:color="auto"/>
                            <w:left w:val="none" w:sz="0" w:space="0" w:color="auto"/>
                            <w:bottom w:val="none" w:sz="0" w:space="0" w:color="auto"/>
                            <w:right w:val="none" w:sz="0" w:space="0" w:color="auto"/>
                          </w:divBdr>
                          <w:divsChild>
                            <w:div w:id="1050153015">
                              <w:marLeft w:val="0"/>
                              <w:marRight w:val="0"/>
                              <w:marTop w:val="0"/>
                              <w:marBottom w:val="0"/>
                              <w:divBdr>
                                <w:top w:val="none" w:sz="0" w:space="0" w:color="auto"/>
                                <w:left w:val="none" w:sz="0" w:space="0" w:color="auto"/>
                                <w:bottom w:val="none" w:sz="0" w:space="0" w:color="auto"/>
                                <w:right w:val="none" w:sz="0" w:space="0" w:color="auto"/>
                              </w:divBdr>
                            </w:div>
                            <w:div w:id="315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rora.dawn.com/news/amp/1141719?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cra.com/view/storage/app/PACRA%20Research%20-%20Household%20Appliances%20-%20Feb%2724_1709530718.pdf?utm_source=chatgpt.com" TargetMode="External"/><Relationship Id="rId5" Type="http://schemas.openxmlformats.org/officeDocument/2006/relationships/hyperlink" Target="https://www.brecorder.com/news/40033845/global-institution-ranks-dawlance-as-pakistans-no1-brand-among-home-appliances?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2025-10-25T08:24:00Z</dcterms:created>
  <dcterms:modified xsi:type="dcterms:W3CDTF">2025-10-25T10:24:00Z</dcterms:modified>
</cp:coreProperties>
</file>